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2716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844"/>
        <w:gridCol w:w="1520"/>
        <w:gridCol w:w="1418"/>
        <w:gridCol w:w="1134"/>
        <w:gridCol w:w="1031"/>
        <w:gridCol w:w="992"/>
        <w:gridCol w:w="992"/>
        <w:gridCol w:w="1276"/>
        <w:gridCol w:w="1417"/>
        <w:gridCol w:w="1134"/>
        <w:gridCol w:w="992"/>
        <w:gridCol w:w="76"/>
        <w:gridCol w:w="10574"/>
        <w:gridCol w:w="992"/>
        <w:gridCol w:w="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52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80"/>
              </w:tabs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“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  <w:lang w:eastAsia="zh-CN"/>
              </w:rPr>
              <w:t>知识产权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代理机构名称”为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  <w:lang w:eastAsia="zh-CN"/>
              </w:rPr>
              <w:t>江西师大</w:t>
            </w: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  <w:t>提供知识产权服务报价单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6" w:type="dxa"/>
          <w:trHeight w:val="829" w:hRule="atLeast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  <w:t>一、国内专利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990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业务内容                     类型         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国内基本代理费（专利申请被授权/视撤/驳回）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代理周期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特别领域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一案两报代理费用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复审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无效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加急代理收费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检索分析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优先审查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预审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发明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实用新型 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8" w:type="dxa"/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外观设计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宋体" w:hAnsi="宋体" w:eastAsia="宋体"/>
        </w:rPr>
      </w:pPr>
    </w:p>
    <w:p>
      <w:pPr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国内基本代理费包干时段所提供的服务内容、诉讼费收取标准、翻译费、代交官费、变更费等各项业务收费标准及其它备注说明：</w:t>
      </w:r>
    </w:p>
    <w:p>
      <w:pPr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br w:type="page"/>
      </w:r>
    </w:p>
    <w:p>
      <w:pPr>
        <w:rPr>
          <w:rFonts w:hint="eastAsia" w:ascii="宋体" w:hAnsi="宋体" w:eastAsia="宋体"/>
          <w:b/>
          <w:bCs/>
        </w:rPr>
      </w:pPr>
    </w:p>
    <w:p>
      <w:pPr>
        <w:rPr>
          <w:rFonts w:hint="eastAsia" w:ascii="宋体" w:hAnsi="宋体" w:eastAsia="宋体"/>
          <w:b/>
          <w:bCs/>
        </w:rPr>
      </w:pPr>
    </w:p>
    <w:tbl>
      <w:tblPr>
        <w:tblStyle w:val="4"/>
        <w:tblW w:w="56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28"/>
        <w:gridCol w:w="18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二、其它知识产权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代理费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代理周期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软件著作权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集成电路布图设计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版权登记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注：特别需求的收费标准备注说明：</w:t>
      </w:r>
    </w:p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本代理机构承诺为贵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  <w:lang w:eastAsia="zh-CN"/>
        </w:rPr>
        <w:t>校</w:t>
      </w:r>
      <w:r>
        <w:rPr>
          <w:rFonts w:hint="eastAsia" w:ascii="宋体" w:hAnsi="宋体" w:eastAsia="宋体"/>
          <w:b/>
          <w:bCs/>
          <w:color w:val="FF0000"/>
          <w:sz w:val="32"/>
          <w:szCs w:val="32"/>
        </w:rPr>
        <w:t>提供服务的收费标准低于企业标准。</w:t>
      </w:r>
    </w:p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</w:rPr>
      </w:pPr>
    </w:p>
    <w:p>
      <w:pPr>
        <w:rPr>
          <w:rFonts w:ascii="宋体" w:hAnsi="宋体" w:eastAsia="宋体"/>
          <w:b/>
          <w:bCs/>
        </w:rPr>
      </w:pPr>
    </w:p>
    <w:sectPr>
      <w:pgSz w:w="16838" w:h="11906" w:orient="landscape"/>
      <w:pgMar w:top="567" w:right="0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4E4"/>
    <w:rsid w:val="000F5932"/>
    <w:rsid w:val="00112E6A"/>
    <w:rsid w:val="002A72F9"/>
    <w:rsid w:val="002D14E4"/>
    <w:rsid w:val="00445620"/>
    <w:rsid w:val="004D0346"/>
    <w:rsid w:val="004E46ED"/>
    <w:rsid w:val="005919EE"/>
    <w:rsid w:val="005B26D4"/>
    <w:rsid w:val="00950359"/>
    <w:rsid w:val="00AA4D3D"/>
    <w:rsid w:val="00AC3C7F"/>
    <w:rsid w:val="00B01BAC"/>
    <w:rsid w:val="00BE2C42"/>
    <w:rsid w:val="00BE581F"/>
    <w:rsid w:val="00CF09DD"/>
    <w:rsid w:val="00D8549E"/>
    <w:rsid w:val="00E009A0"/>
    <w:rsid w:val="00FC117A"/>
    <w:rsid w:val="66C14893"/>
    <w:rsid w:val="772A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498</Characters>
  <Lines>4</Lines>
  <Paragraphs>1</Paragraphs>
  <TotalTime>2</TotalTime>
  <ScaleCrop>false</ScaleCrop>
  <LinksUpToDate>false</LinksUpToDate>
  <CharactersWithSpaces>584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2020-04-26T00:38:00Z</dcterms:created>
  <dc:creator>wu jf</dc:creator>
  <cp:lastModifiedBy>Administrator</cp:lastModifiedBy>
  <dcterms:modified xsi:type="dcterms:W3CDTF">2022-07-21T04:34:02Z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